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9350A" w14:textId="032CC75D" w:rsidR="008E536E" w:rsidRPr="008E536E" w:rsidRDefault="00EB6339" w:rsidP="006A6C67">
      <w:pPr>
        <w:spacing w:after="0" w:line="240" w:lineRule="auto"/>
        <w:jc w:val="both"/>
        <w:rPr>
          <w:rFonts w:ascii="Times New Roman" w:eastAsia="Times New Roman" w:hAnsi="Times New Roman" w:cs="Times New Roman"/>
          <w:b/>
          <w:bCs/>
          <w:sz w:val="24"/>
          <w:szCs w:val="24"/>
        </w:rPr>
      </w:pPr>
      <w:bookmarkStart w:id="0" w:name="_Hlk528154414"/>
      <w:r w:rsidRPr="6FA7E55E">
        <w:rPr>
          <w:rFonts w:ascii="Times New Roman" w:eastAsia="Times New Roman" w:hAnsi="Times New Roman" w:cs="Times New Roman"/>
          <w:b/>
          <w:bCs/>
          <w:sz w:val="24"/>
          <w:szCs w:val="24"/>
        </w:rPr>
        <w:t>STF-</w:t>
      </w:r>
      <w:r w:rsidR="008D41C4">
        <w:rPr>
          <w:rFonts w:ascii="Times New Roman" w:eastAsia="Times New Roman" w:hAnsi="Times New Roman" w:cs="Times New Roman"/>
          <w:b/>
          <w:bCs/>
          <w:sz w:val="24"/>
          <w:szCs w:val="24"/>
        </w:rPr>
        <w:t>JKA</w:t>
      </w:r>
      <w:r w:rsidR="005A6D0D" w:rsidRPr="00CF628D">
        <w:rPr>
          <w:rFonts w:ascii="Times New Roman" w:eastAsia="Times New Roman" w:hAnsi="Times New Roman" w:cs="Times New Roman"/>
          <w:b/>
          <w:bCs/>
          <w:sz w:val="24"/>
          <w:szCs w:val="24"/>
        </w:rPr>
        <w:t>-</w:t>
      </w:r>
      <w:r w:rsidR="008D41C4">
        <w:rPr>
          <w:rFonts w:ascii="Times New Roman" w:eastAsia="Times New Roman" w:hAnsi="Times New Roman" w:cs="Times New Roman"/>
          <w:b/>
          <w:bCs/>
          <w:sz w:val="24"/>
          <w:szCs w:val="24"/>
        </w:rPr>
        <w:t>1-7</w:t>
      </w:r>
    </w:p>
    <w:p w14:paraId="4714965A" w14:textId="77777777" w:rsidR="008E536E" w:rsidRPr="008E536E" w:rsidRDefault="008E536E" w:rsidP="006A6C67">
      <w:pPr>
        <w:spacing w:after="0" w:line="240" w:lineRule="auto"/>
        <w:jc w:val="both"/>
        <w:rPr>
          <w:rFonts w:ascii="Times New Roman" w:eastAsia="Times New Roman" w:hAnsi="Times New Roman" w:cs="Times New Roman"/>
          <w:sz w:val="24"/>
          <w:szCs w:val="24"/>
        </w:rPr>
      </w:pPr>
    </w:p>
    <w:p w14:paraId="7BD8CCBD" w14:textId="5B99C575" w:rsidR="00EC1586" w:rsidRDefault="008E536E" w:rsidP="006A6C67">
      <w:pPr>
        <w:spacing w:after="0" w:line="240" w:lineRule="auto"/>
        <w:jc w:val="both"/>
        <w:rPr>
          <w:rFonts w:ascii="Times New Roman" w:eastAsia="Times New Roman" w:hAnsi="Times New Roman" w:cs="Times New Roman"/>
          <w:sz w:val="24"/>
          <w:szCs w:val="24"/>
          <w:u w:val="single"/>
        </w:rPr>
      </w:pPr>
      <w:r w:rsidRPr="00BE5678">
        <w:rPr>
          <w:rFonts w:ascii="Times New Roman" w:eastAsia="Times New Roman" w:hAnsi="Times New Roman" w:cs="Times New Roman"/>
          <w:sz w:val="24"/>
          <w:szCs w:val="24"/>
          <w:u w:val="single"/>
        </w:rPr>
        <w:t>Question:</w:t>
      </w:r>
      <w:bookmarkStart w:id="1" w:name="_Hlk528153630"/>
    </w:p>
    <w:bookmarkEnd w:id="1"/>
    <w:p w14:paraId="7A163680" w14:textId="3BF282EE" w:rsidR="00FA594D" w:rsidRDefault="00FA594D" w:rsidP="006A6C67">
      <w:pPr>
        <w:spacing w:after="0" w:line="240" w:lineRule="auto"/>
        <w:jc w:val="both"/>
        <w:rPr>
          <w:rFonts w:ascii="Times New Roman" w:eastAsia="Times New Roman" w:hAnsi="Times New Roman" w:cs="Times New Roman"/>
          <w:sz w:val="24"/>
          <w:szCs w:val="24"/>
        </w:rPr>
      </w:pPr>
    </w:p>
    <w:p w14:paraId="376027DA" w14:textId="77777777" w:rsidR="00243491" w:rsidRPr="00243491" w:rsidRDefault="00243491" w:rsidP="006A6C67">
      <w:pPr>
        <w:spacing w:after="0" w:line="240" w:lineRule="auto"/>
        <w:jc w:val="both"/>
        <w:rPr>
          <w:rFonts w:ascii="Times New Roman" w:hAnsi="Times New Roman" w:cs="Times New Roman"/>
          <w:sz w:val="24"/>
          <w:szCs w:val="24"/>
        </w:rPr>
      </w:pPr>
      <w:r w:rsidRPr="00243491">
        <w:rPr>
          <w:rFonts w:ascii="Times New Roman" w:hAnsi="Times New Roman" w:cs="Times New Roman"/>
          <w:sz w:val="24"/>
          <w:szCs w:val="24"/>
        </w:rPr>
        <w:t xml:space="preserve">Provide all revenue requirement summary spreadsheets with nominal revenue requirements that were used to develop the final net present value (“NPV”) results in the Resource Mix Study. Provide these analyses for every build case and sensitivity case the Company performed for the 2025 IRP. Provide this data electronically, in native format, with all formulae intact. </w:t>
      </w:r>
    </w:p>
    <w:p w14:paraId="15DC4C1B" w14:textId="77777777" w:rsidR="00943C7B" w:rsidRPr="00CF628D" w:rsidRDefault="00943C7B" w:rsidP="006A6C67">
      <w:pPr>
        <w:spacing w:after="0" w:line="240" w:lineRule="auto"/>
        <w:jc w:val="both"/>
        <w:rPr>
          <w:rFonts w:ascii="Times New Roman" w:eastAsia="Times New Roman" w:hAnsi="Times New Roman" w:cs="Times New Roman"/>
          <w:sz w:val="24"/>
          <w:szCs w:val="24"/>
        </w:rPr>
      </w:pPr>
    </w:p>
    <w:p w14:paraId="52B246F3" w14:textId="77777777" w:rsidR="00EC1586" w:rsidRPr="00CF628D" w:rsidRDefault="008E536E" w:rsidP="006A6C67">
      <w:pPr>
        <w:spacing w:after="0" w:line="240" w:lineRule="auto"/>
        <w:jc w:val="both"/>
        <w:rPr>
          <w:rFonts w:ascii="Times New Roman" w:eastAsia="Times New Roman" w:hAnsi="Times New Roman" w:cs="Times New Roman"/>
          <w:sz w:val="24"/>
          <w:szCs w:val="24"/>
          <w:u w:val="single"/>
        </w:rPr>
      </w:pPr>
      <w:r w:rsidRPr="00CF628D">
        <w:rPr>
          <w:rFonts w:ascii="Times New Roman" w:eastAsia="Times New Roman" w:hAnsi="Times New Roman" w:cs="Times New Roman"/>
          <w:sz w:val="24"/>
          <w:szCs w:val="24"/>
          <w:u w:val="single"/>
        </w:rPr>
        <w:t>Response</w:t>
      </w:r>
      <w:bookmarkEnd w:id="0"/>
      <w:r w:rsidR="00EF019F" w:rsidRPr="00CF628D">
        <w:rPr>
          <w:rFonts w:ascii="Times New Roman" w:eastAsia="Times New Roman" w:hAnsi="Times New Roman" w:cs="Times New Roman"/>
          <w:sz w:val="24"/>
          <w:szCs w:val="24"/>
        </w:rPr>
        <w:t>:</w:t>
      </w:r>
    </w:p>
    <w:p w14:paraId="1C58C5FA" w14:textId="77777777" w:rsidR="00EC1586" w:rsidRPr="00CF628D" w:rsidRDefault="00EC1586" w:rsidP="006A6C67">
      <w:pPr>
        <w:spacing w:after="0" w:line="240" w:lineRule="auto"/>
        <w:jc w:val="both"/>
        <w:rPr>
          <w:rFonts w:ascii="Times New Roman" w:eastAsia="Times New Roman" w:hAnsi="Times New Roman" w:cs="Times New Roman"/>
          <w:sz w:val="24"/>
          <w:szCs w:val="24"/>
        </w:rPr>
      </w:pPr>
    </w:p>
    <w:p w14:paraId="3F66FE6C" w14:textId="6B13773D" w:rsidR="005F13D4" w:rsidRPr="00243491" w:rsidRDefault="00243491" w:rsidP="006A6C67">
      <w:pPr>
        <w:spacing w:line="240" w:lineRule="auto"/>
        <w:jc w:val="both"/>
        <w:rPr>
          <w:rFonts w:ascii="Times New Roman" w:hAnsi="Times New Roman" w:cs="Times New Roman"/>
          <w:sz w:val="24"/>
          <w:szCs w:val="24"/>
          <w:highlight w:val="yellow"/>
        </w:rPr>
      </w:pPr>
      <w:r w:rsidRPr="00243491">
        <w:rPr>
          <w:rFonts w:ascii="Times New Roman" w:hAnsi="Times New Roman" w:cs="Times New Roman"/>
          <w:sz w:val="24"/>
          <w:szCs w:val="24"/>
        </w:rPr>
        <w:t xml:space="preserve">For each case in the Resource Mix Study and the Financial Review, annual fixed, production, </w:t>
      </w:r>
      <w:r w:rsidR="00A6598C">
        <w:rPr>
          <w:rFonts w:ascii="Times New Roman" w:hAnsi="Times New Roman" w:cs="Times New Roman"/>
          <w:sz w:val="24"/>
          <w:szCs w:val="24"/>
        </w:rPr>
        <w:t>carbon dioxide (“</w:t>
      </w:r>
      <w:r w:rsidRPr="00243491">
        <w:rPr>
          <w:rFonts w:ascii="Times New Roman" w:hAnsi="Times New Roman" w:cs="Times New Roman"/>
          <w:sz w:val="24"/>
          <w:szCs w:val="24"/>
        </w:rPr>
        <w:t>CO</w:t>
      </w:r>
      <w:r w:rsidRPr="00253216">
        <w:rPr>
          <w:rFonts w:ascii="Times New Roman" w:hAnsi="Times New Roman" w:cs="Times New Roman"/>
          <w:sz w:val="24"/>
          <w:szCs w:val="24"/>
          <w:vertAlign w:val="subscript"/>
        </w:rPr>
        <w:t>2</w:t>
      </w:r>
      <w:r w:rsidR="00A6598C" w:rsidRPr="003B16C0">
        <w:rPr>
          <w:rFonts w:ascii="Times New Roman" w:hAnsi="Times New Roman" w:cs="Times New Roman"/>
          <w:sz w:val="24"/>
          <w:szCs w:val="24"/>
        </w:rPr>
        <w:t>”)</w:t>
      </w:r>
      <w:r w:rsidRPr="00243491">
        <w:rPr>
          <w:rFonts w:ascii="Times New Roman" w:hAnsi="Times New Roman" w:cs="Times New Roman"/>
          <w:sz w:val="24"/>
          <w:szCs w:val="24"/>
        </w:rPr>
        <w:t xml:space="preserve">, and total costs are provided </w:t>
      </w:r>
      <w:r w:rsidR="000F69BE">
        <w:rPr>
          <w:rFonts w:ascii="Times New Roman" w:hAnsi="Times New Roman" w:cs="Times New Roman"/>
          <w:sz w:val="24"/>
          <w:szCs w:val="24"/>
        </w:rPr>
        <w:t>in</w:t>
      </w:r>
      <w:r w:rsidR="00C85D10" w:rsidRPr="00243491">
        <w:rPr>
          <w:rFonts w:ascii="Times New Roman" w:hAnsi="Times New Roman" w:cs="Times New Roman"/>
          <w:sz w:val="24"/>
          <w:szCs w:val="24"/>
        </w:rPr>
        <w:t xml:space="preserve"> STF-JKA-1-7 Attachment TRADE SECRET. </w:t>
      </w:r>
      <w:r w:rsidRPr="00243491">
        <w:rPr>
          <w:rFonts w:ascii="Times New Roman" w:hAnsi="Times New Roman" w:cs="Times New Roman"/>
          <w:sz w:val="24"/>
          <w:szCs w:val="24"/>
        </w:rPr>
        <w:t>The summary tab shows the NPV (2025$) for each case. For each scenario, the fixed and production costs are pulled from the Pool Year report of the Aurora output</w:t>
      </w:r>
      <w:r w:rsidR="008169CE">
        <w:rPr>
          <w:rFonts w:ascii="Times New Roman" w:hAnsi="Times New Roman" w:cs="Times New Roman"/>
          <w:sz w:val="24"/>
          <w:szCs w:val="24"/>
        </w:rPr>
        <w:t>,</w:t>
      </w:r>
      <w:r w:rsidRPr="00243491">
        <w:rPr>
          <w:rFonts w:ascii="Times New Roman" w:hAnsi="Times New Roman" w:cs="Times New Roman"/>
          <w:sz w:val="24"/>
          <w:szCs w:val="24"/>
        </w:rPr>
        <w:t xml:space="preserve"> and the CO</w:t>
      </w:r>
      <w:r w:rsidRPr="000F69BE">
        <w:rPr>
          <w:rFonts w:ascii="Times New Roman" w:hAnsi="Times New Roman" w:cs="Times New Roman"/>
          <w:sz w:val="24"/>
          <w:szCs w:val="24"/>
          <w:vertAlign w:val="subscript"/>
        </w:rPr>
        <w:t>2</w:t>
      </w:r>
      <w:r w:rsidRPr="00243491">
        <w:rPr>
          <w:rFonts w:ascii="Times New Roman" w:hAnsi="Times New Roman" w:cs="Times New Roman"/>
          <w:sz w:val="24"/>
          <w:szCs w:val="24"/>
        </w:rPr>
        <w:t xml:space="preserve"> costs are pulled from the Resource Year report.</w:t>
      </w:r>
      <w:r w:rsidR="00260FCD">
        <w:rPr>
          <w:rFonts w:ascii="Times New Roman" w:hAnsi="Times New Roman" w:cs="Times New Roman"/>
          <w:sz w:val="24"/>
          <w:szCs w:val="24"/>
        </w:rPr>
        <w:t xml:space="preserve"> For NPV calculations associated with the Demand Side Management</w:t>
      </w:r>
      <w:r w:rsidR="0000115C">
        <w:rPr>
          <w:rFonts w:ascii="Times New Roman" w:hAnsi="Times New Roman" w:cs="Times New Roman"/>
          <w:sz w:val="24"/>
          <w:szCs w:val="24"/>
        </w:rPr>
        <w:t xml:space="preserve"> (</w:t>
      </w:r>
      <w:r w:rsidR="008169CE">
        <w:rPr>
          <w:rFonts w:ascii="Times New Roman" w:hAnsi="Times New Roman" w:cs="Times New Roman"/>
          <w:sz w:val="24"/>
          <w:szCs w:val="24"/>
        </w:rPr>
        <w:t>“</w:t>
      </w:r>
      <w:r w:rsidR="0000115C">
        <w:rPr>
          <w:rFonts w:ascii="Times New Roman" w:hAnsi="Times New Roman" w:cs="Times New Roman"/>
          <w:sz w:val="24"/>
          <w:szCs w:val="24"/>
        </w:rPr>
        <w:t>DSM</w:t>
      </w:r>
      <w:r w:rsidR="008169CE">
        <w:rPr>
          <w:rFonts w:ascii="Times New Roman" w:hAnsi="Times New Roman" w:cs="Times New Roman"/>
          <w:sz w:val="24"/>
          <w:szCs w:val="24"/>
        </w:rPr>
        <w:t>”</w:t>
      </w:r>
      <w:r w:rsidR="0000115C">
        <w:rPr>
          <w:rFonts w:ascii="Times New Roman" w:hAnsi="Times New Roman" w:cs="Times New Roman"/>
          <w:sz w:val="24"/>
          <w:szCs w:val="24"/>
        </w:rPr>
        <w:t>)</w:t>
      </w:r>
      <w:r w:rsidR="00260FCD">
        <w:rPr>
          <w:rFonts w:ascii="Times New Roman" w:hAnsi="Times New Roman" w:cs="Times New Roman"/>
          <w:sz w:val="24"/>
          <w:szCs w:val="24"/>
        </w:rPr>
        <w:t xml:space="preserve"> Step 9 analysis, please see </w:t>
      </w:r>
      <w:r w:rsidR="000F69BE">
        <w:rPr>
          <w:rFonts w:ascii="Times New Roman" w:hAnsi="Times New Roman" w:cs="Times New Roman"/>
          <w:sz w:val="24"/>
          <w:szCs w:val="24"/>
        </w:rPr>
        <w:t xml:space="preserve">the </w:t>
      </w:r>
      <w:r w:rsidR="00260FCD">
        <w:rPr>
          <w:rFonts w:ascii="Times New Roman" w:hAnsi="Times New Roman" w:cs="Times New Roman"/>
          <w:sz w:val="24"/>
          <w:szCs w:val="24"/>
        </w:rPr>
        <w:t xml:space="preserve">workpapers </w:t>
      </w:r>
      <w:r w:rsidR="00CA6060">
        <w:rPr>
          <w:rFonts w:ascii="Times New Roman" w:hAnsi="Times New Roman" w:cs="Times New Roman"/>
          <w:sz w:val="24"/>
          <w:szCs w:val="24"/>
        </w:rPr>
        <w:t xml:space="preserve">provided to Commission Staff on January 31, 2025, in the </w:t>
      </w:r>
      <w:r w:rsidR="00260FCD">
        <w:rPr>
          <w:rFonts w:ascii="Times New Roman" w:hAnsi="Times New Roman" w:cs="Times New Roman"/>
          <w:sz w:val="24"/>
          <w:szCs w:val="24"/>
        </w:rPr>
        <w:t>Technical Appendix Volume 1</w:t>
      </w:r>
      <w:r w:rsidR="00B91CF4">
        <w:rPr>
          <w:rFonts w:ascii="Times New Roman" w:hAnsi="Times New Roman" w:cs="Times New Roman"/>
          <w:sz w:val="24"/>
          <w:szCs w:val="24"/>
        </w:rPr>
        <w:t xml:space="preserve"> </w:t>
      </w:r>
      <w:r w:rsidR="000F69BE">
        <w:rPr>
          <w:rFonts w:ascii="Times New Roman" w:hAnsi="Times New Roman" w:cs="Times New Roman"/>
          <w:sz w:val="24"/>
          <w:szCs w:val="24"/>
        </w:rPr>
        <w:t xml:space="preserve">– </w:t>
      </w:r>
      <w:r w:rsidR="0000115C">
        <w:rPr>
          <w:rFonts w:ascii="Times New Roman" w:hAnsi="Times New Roman" w:cs="Times New Roman"/>
          <w:sz w:val="24"/>
          <w:szCs w:val="24"/>
        </w:rPr>
        <w:t>DSM Program Documentation</w:t>
      </w:r>
      <w:r w:rsidR="00B91CF4">
        <w:rPr>
          <w:rFonts w:ascii="Times New Roman" w:hAnsi="Times New Roman" w:cs="Times New Roman"/>
          <w:sz w:val="24"/>
          <w:szCs w:val="24"/>
        </w:rPr>
        <w:t xml:space="preserve"> workpapers folder</w:t>
      </w:r>
      <w:r w:rsidR="0000115C">
        <w:rPr>
          <w:rFonts w:ascii="Times New Roman" w:hAnsi="Times New Roman" w:cs="Times New Roman"/>
          <w:sz w:val="24"/>
          <w:szCs w:val="24"/>
        </w:rPr>
        <w:t>.</w:t>
      </w:r>
    </w:p>
    <w:sectPr w:rsidR="005F13D4" w:rsidRPr="00243491" w:rsidSect="00884CE3">
      <w:headerReference w:type="default" r:id="rId7"/>
      <w:footerReference w:type="default" r:id="rId8"/>
      <w:headerReference w:type="first" r:id="rId9"/>
      <w:footerReference w:type="firs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E6ED0" w14:textId="77777777" w:rsidR="00D46E34" w:rsidRDefault="00D46E34" w:rsidP="008E536E">
      <w:pPr>
        <w:spacing w:after="0" w:line="240" w:lineRule="auto"/>
      </w:pPr>
      <w:r>
        <w:separator/>
      </w:r>
    </w:p>
  </w:endnote>
  <w:endnote w:type="continuationSeparator" w:id="0">
    <w:p w14:paraId="3C828B0C" w14:textId="77777777" w:rsidR="00D46E34" w:rsidRDefault="00D46E34" w:rsidP="008E536E">
      <w:pPr>
        <w:spacing w:after="0" w:line="240" w:lineRule="auto"/>
      </w:pPr>
      <w:r>
        <w:continuationSeparator/>
      </w:r>
    </w:p>
  </w:endnote>
  <w:endnote w:type="continuationNotice" w:id="1">
    <w:p w14:paraId="3300D485" w14:textId="77777777" w:rsidR="00D46E34" w:rsidRDefault="00D46E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333560CB" w:rsidR="0018193D" w:rsidRPr="00E419CB" w:rsidRDefault="00E419CB" w:rsidP="00E419CB">
            <w:pPr>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1B18D8D" w:rsidRPr="01B18D8D">
              <w:rPr>
                <w:rFonts w:ascii="Times New Roman" w:eastAsia="Times New Roman" w:hAnsi="Times New Roman" w:cs="Times New Roman"/>
                <w:sz w:val="24"/>
                <w:szCs w:val="24"/>
              </w:rPr>
              <w:t xml:space="preserve">Randy </w:t>
            </w:r>
            <w:r w:rsidR="6A8A4701" w:rsidRPr="6A8A4701">
              <w:rPr>
                <w:rFonts w:ascii="Times New Roman" w:eastAsia="Times New Roman" w:hAnsi="Times New Roman" w:cs="Times New Roman"/>
                <w:sz w:val="24"/>
                <w:szCs w:val="24"/>
              </w:rPr>
              <w:t>Hubbert</w:t>
            </w:r>
            <w:r>
              <w:tab/>
            </w:r>
            <w:r>
              <w:tab/>
            </w:r>
            <w:r>
              <w:tab/>
            </w:r>
            <w:r>
              <w:tab/>
            </w:r>
            <w:r>
              <w:tab/>
            </w:r>
            <w:r>
              <w:tab/>
            </w:r>
            <w:r>
              <w:tab/>
            </w:r>
            <w:r>
              <w:tab/>
            </w:r>
            <w:r w:rsidR="00223958" w:rsidRPr="34A63659">
              <w:rPr>
                <w:rFonts w:ascii="Times New Roman" w:hAnsi="Times New Roman" w:cs="Times New Roman"/>
                <w:sz w:val="24"/>
                <w:szCs w:val="24"/>
              </w:rPr>
              <w:t xml:space="preserve">Page </w:t>
            </w:r>
            <w:r w:rsidR="00F83B7B" w:rsidRPr="34A63659">
              <w:rPr>
                <w:rFonts w:ascii="Times New Roman" w:hAnsi="Times New Roman" w:cs="Times New Roman"/>
                <w:sz w:val="24"/>
                <w:szCs w:val="24"/>
              </w:rPr>
              <w:fldChar w:fldCharType="begin"/>
            </w:r>
            <w:r w:rsidR="00223958" w:rsidRPr="34A63659">
              <w:rPr>
                <w:rFonts w:ascii="Times New Roman" w:hAnsi="Times New Roman" w:cs="Times New Roman"/>
                <w:sz w:val="24"/>
                <w:szCs w:val="24"/>
              </w:rPr>
              <w:instrText xml:space="preserve"> PAGE </w:instrText>
            </w:r>
            <w:r w:rsidR="00F83B7B" w:rsidRPr="34A63659">
              <w:rPr>
                <w:rFonts w:ascii="Times New Roman" w:hAnsi="Times New Roman" w:cs="Times New Roman"/>
                <w:sz w:val="24"/>
                <w:szCs w:val="24"/>
              </w:rPr>
              <w:fldChar w:fldCharType="separate"/>
            </w:r>
            <w:r w:rsidR="000C7368" w:rsidRPr="34A63659">
              <w:rPr>
                <w:rFonts w:ascii="Times New Roman" w:hAnsi="Times New Roman" w:cs="Times New Roman"/>
                <w:sz w:val="24"/>
                <w:szCs w:val="24"/>
              </w:rPr>
              <w:t>2</w:t>
            </w:r>
            <w:r w:rsidR="00F83B7B" w:rsidRPr="34A63659">
              <w:rPr>
                <w:rFonts w:ascii="Times New Roman" w:hAnsi="Times New Roman" w:cs="Times New Roman"/>
                <w:sz w:val="24"/>
                <w:szCs w:val="24"/>
              </w:rPr>
              <w:fldChar w:fldCharType="end"/>
            </w:r>
            <w:r w:rsidR="00223958" w:rsidRPr="34A63659">
              <w:rPr>
                <w:rFonts w:ascii="Times New Roman" w:hAnsi="Times New Roman" w:cs="Times New Roman"/>
                <w:sz w:val="24"/>
                <w:szCs w:val="24"/>
              </w:rPr>
              <w:t xml:space="preserve"> of </w:t>
            </w:r>
            <w:r w:rsidR="00F83B7B" w:rsidRPr="34A63659">
              <w:rPr>
                <w:rFonts w:ascii="Times New Roman" w:hAnsi="Times New Roman" w:cs="Times New Roman"/>
                <w:sz w:val="24"/>
                <w:szCs w:val="24"/>
              </w:rPr>
              <w:fldChar w:fldCharType="begin"/>
            </w:r>
            <w:r w:rsidR="00223958" w:rsidRPr="34A63659">
              <w:rPr>
                <w:rFonts w:ascii="Times New Roman" w:hAnsi="Times New Roman" w:cs="Times New Roman"/>
                <w:sz w:val="24"/>
                <w:szCs w:val="24"/>
              </w:rPr>
              <w:instrText xml:space="preserve"> NUMPAGES  </w:instrText>
            </w:r>
            <w:r w:rsidR="00F83B7B" w:rsidRPr="34A63659">
              <w:rPr>
                <w:rFonts w:ascii="Times New Roman" w:hAnsi="Times New Roman" w:cs="Times New Roman"/>
                <w:sz w:val="24"/>
                <w:szCs w:val="24"/>
              </w:rPr>
              <w:fldChar w:fldCharType="separate"/>
            </w:r>
            <w:r w:rsidR="000C7368" w:rsidRPr="34A63659">
              <w:rPr>
                <w:rFonts w:ascii="Times New Roman" w:hAnsi="Times New Roman" w:cs="Times New Roman"/>
                <w:sz w:val="24"/>
                <w:szCs w:val="24"/>
              </w:rPr>
              <w:t>2</w:t>
            </w:r>
            <w:r w:rsidR="00F83B7B" w:rsidRPr="34A63659">
              <w:rPr>
                <w:rFonts w:ascii="Times New Roman" w:hAnsi="Times New Roman" w:cs="Times New Roman"/>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1ABE5CBB" w14:paraId="33C047C5" w14:textId="77777777" w:rsidTr="1ABE5CBB">
      <w:trPr>
        <w:trHeight w:val="300"/>
      </w:trPr>
      <w:tc>
        <w:tcPr>
          <w:tcW w:w="3120" w:type="dxa"/>
        </w:tcPr>
        <w:p w14:paraId="58A8D9E5" w14:textId="627BD712" w:rsidR="1ABE5CBB" w:rsidRDefault="1ABE5CBB" w:rsidP="1ABE5CBB">
          <w:pPr>
            <w:pStyle w:val="Header"/>
            <w:ind w:left="-115"/>
          </w:pPr>
        </w:p>
      </w:tc>
      <w:tc>
        <w:tcPr>
          <w:tcW w:w="3120" w:type="dxa"/>
        </w:tcPr>
        <w:p w14:paraId="13AA8258" w14:textId="606ED453" w:rsidR="1ABE5CBB" w:rsidRDefault="1ABE5CBB" w:rsidP="1ABE5CBB">
          <w:pPr>
            <w:pStyle w:val="Header"/>
            <w:jc w:val="center"/>
          </w:pPr>
        </w:p>
      </w:tc>
      <w:tc>
        <w:tcPr>
          <w:tcW w:w="3120" w:type="dxa"/>
        </w:tcPr>
        <w:p w14:paraId="1E5EB356" w14:textId="56CADE38" w:rsidR="1ABE5CBB" w:rsidRDefault="1ABE5CBB" w:rsidP="1ABE5CBB">
          <w:pPr>
            <w:pStyle w:val="Header"/>
            <w:ind w:right="-115"/>
            <w:jc w:val="right"/>
          </w:pPr>
        </w:p>
      </w:tc>
    </w:tr>
  </w:tbl>
  <w:p w14:paraId="3EF64B62" w14:textId="225D698B" w:rsidR="00157365" w:rsidRDefault="001573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D5355" w14:textId="77777777" w:rsidR="00D46E34" w:rsidRDefault="00D46E34" w:rsidP="008E536E">
      <w:pPr>
        <w:spacing w:after="0" w:line="240" w:lineRule="auto"/>
      </w:pPr>
      <w:r>
        <w:separator/>
      </w:r>
    </w:p>
  </w:footnote>
  <w:footnote w:type="continuationSeparator" w:id="0">
    <w:p w14:paraId="14C1C613" w14:textId="77777777" w:rsidR="00D46E34" w:rsidRDefault="00D46E34" w:rsidP="008E536E">
      <w:pPr>
        <w:spacing w:after="0" w:line="240" w:lineRule="auto"/>
      </w:pPr>
      <w:r>
        <w:continuationSeparator/>
      </w:r>
    </w:p>
  </w:footnote>
  <w:footnote w:type="continuationNotice" w:id="1">
    <w:p w14:paraId="55263E09" w14:textId="77777777" w:rsidR="00D46E34" w:rsidRDefault="00D46E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38D45" w14:textId="7CFBEF35" w:rsidR="006A6C67" w:rsidRPr="00D62A4A" w:rsidRDefault="006A6C67" w:rsidP="006A6C67">
    <w:pPr>
      <w:spacing w:after="0" w:line="240" w:lineRule="auto"/>
      <w:jc w:val="center"/>
      <w:rPr>
        <w:rFonts w:ascii="Times New Roman" w:eastAsia="Times New Roman" w:hAnsi="Times New Roman" w:cs="Times New Roman"/>
        <w:b/>
        <w:bCs/>
        <w:sz w:val="24"/>
        <w:szCs w:val="24"/>
      </w:rPr>
    </w:pPr>
  </w:p>
  <w:p w14:paraId="28961A72" w14:textId="34E68E14" w:rsidR="006A6C67" w:rsidRPr="00D62A4A" w:rsidRDefault="006A6C67" w:rsidP="006A6C67">
    <w:pPr>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Georgia Power Company</w:t>
    </w:r>
  </w:p>
  <w:p w14:paraId="4CD41E37" w14:textId="0E3FB1A6" w:rsidR="006A6C67" w:rsidRPr="00D62A4A" w:rsidRDefault="006A6C67" w:rsidP="006A6C67">
    <w:pPr>
      <w:spacing w:after="0" w:line="240" w:lineRule="auto"/>
      <w:jc w:val="center"/>
      <w:rPr>
        <w:rFonts w:ascii="Times New Roman" w:eastAsia="Times New Roman" w:hAnsi="Times New Roman" w:cs="Times New Roman"/>
        <w:b/>
        <w:bCs/>
        <w:color w:val="000000"/>
        <w:sz w:val="24"/>
        <w:szCs w:val="24"/>
      </w:rPr>
    </w:pPr>
    <w:r w:rsidRPr="00D62A4A">
      <w:rPr>
        <w:rFonts w:ascii="Times New Roman" w:eastAsia="Times New Roman" w:hAnsi="Times New Roman" w:cs="Times New Roman"/>
        <w:b/>
        <w:bCs/>
        <w:sz w:val="24"/>
        <w:szCs w:val="24"/>
      </w:rPr>
      <w:t xml:space="preserve">Docket Nos. </w:t>
    </w:r>
    <w:r w:rsidRPr="00D62A4A">
      <w:rPr>
        <w:rFonts w:ascii="Times New Roman" w:eastAsia="Times New Roman" w:hAnsi="Times New Roman" w:cs="Times New Roman"/>
        <w:b/>
        <w:bCs/>
        <w:color w:val="000000"/>
        <w:sz w:val="24"/>
        <w:szCs w:val="24"/>
      </w:rPr>
      <w:t>56002 &amp; 56003</w:t>
    </w:r>
  </w:p>
  <w:p w14:paraId="32728433" w14:textId="77777777" w:rsidR="006A6C67" w:rsidRPr="00D62A4A" w:rsidRDefault="006A6C67" w:rsidP="006A6C67">
    <w:pPr>
      <w:pStyle w:val="Header"/>
      <w:jc w:val="center"/>
      <w:rPr>
        <w:rFonts w:ascii="Times New Roman" w:hAnsi="Times New Roman" w:cs="Times New Roman"/>
        <w:b/>
        <w:color w:val="000000"/>
        <w:sz w:val="24"/>
        <w:szCs w:val="24"/>
      </w:rPr>
    </w:pPr>
    <w:r w:rsidRPr="00D62A4A">
      <w:rPr>
        <w:rFonts w:ascii="Times New Roman" w:hAnsi="Times New Roman" w:cs="Times New Roman"/>
        <w:b/>
        <w:color w:val="000000"/>
        <w:sz w:val="24"/>
        <w:szCs w:val="24"/>
      </w:rPr>
      <w:t>2025 Integrated Resource Plan and 2025 Demand-Side Management Application</w:t>
    </w:r>
  </w:p>
  <w:p w14:paraId="6E466A46" w14:textId="77777777" w:rsidR="006A6C67" w:rsidRPr="00D62A4A" w:rsidRDefault="006A6C67" w:rsidP="006A6C67">
    <w:pPr>
      <w:tabs>
        <w:tab w:val="center" w:pos="4320"/>
        <w:tab w:val="right" w:pos="8640"/>
      </w:tabs>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STF-JKA Data Request Set No. 1</w:t>
    </w:r>
  </w:p>
  <w:p w14:paraId="1E67DFCA" w14:textId="77777777" w:rsidR="006A6C67" w:rsidRPr="00D62A4A" w:rsidRDefault="006A6C67" w:rsidP="006A6C67">
    <w:pPr>
      <w:pStyle w:val="Header"/>
      <w:jc w:val="center"/>
      <w:rPr>
        <w:rFonts w:ascii="Times New Roman" w:hAnsi="Times New Roman" w:cs="Times New Roman"/>
        <w:sz w:val="24"/>
        <w:szCs w:val="24"/>
      </w:rPr>
    </w:pPr>
    <w:r w:rsidRPr="00D62A4A">
      <w:rPr>
        <w:rFonts w:ascii="Times New Roman" w:hAnsi="Times New Roman" w:cs="Times New Roman"/>
        <w:sz w:val="24"/>
        <w:szCs w:val="24"/>
      </w:rPr>
      <w:t>______________________________________________________________________________</w:t>
    </w:r>
  </w:p>
  <w:p w14:paraId="51B483FB" w14:textId="253F672B" w:rsidR="6FA7E55E" w:rsidRPr="006A6C67" w:rsidRDefault="6FA7E55E" w:rsidP="006A6C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1ABE5CBB" w14:paraId="7B01B8D0" w14:textId="77777777" w:rsidTr="1ABE5CBB">
      <w:trPr>
        <w:trHeight w:val="300"/>
      </w:trPr>
      <w:tc>
        <w:tcPr>
          <w:tcW w:w="3120" w:type="dxa"/>
        </w:tcPr>
        <w:p w14:paraId="547E4878" w14:textId="6C909688" w:rsidR="1ABE5CBB" w:rsidRDefault="1ABE5CBB" w:rsidP="1ABE5CBB">
          <w:pPr>
            <w:pStyle w:val="Header"/>
            <w:ind w:left="-115"/>
          </w:pPr>
        </w:p>
      </w:tc>
      <w:tc>
        <w:tcPr>
          <w:tcW w:w="3120" w:type="dxa"/>
        </w:tcPr>
        <w:p w14:paraId="33582333" w14:textId="43C6C36E" w:rsidR="1ABE5CBB" w:rsidRDefault="1ABE5CBB" w:rsidP="1ABE5CBB">
          <w:pPr>
            <w:pStyle w:val="Header"/>
            <w:jc w:val="center"/>
          </w:pPr>
        </w:p>
      </w:tc>
      <w:tc>
        <w:tcPr>
          <w:tcW w:w="3120" w:type="dxa"/>
        </w:tcPr>
        <w:p w14:paraId="2C83090C" w14:textId="4A8DC01F" w:rsidR="1ABE5CBB" w:rsidRDefault="1ABE5CBB" w:rsidP="1ABE5CBB">
          <w:pPr>
            <w:pStyle w:val="Header"/>
            <w:ind w:right="-115"/>
            <w:jc w:val="right"/>
          </w:pPr>
        </w:p>
      </w:tc>
    </w:tr>
  </w:tbl>
  <w:p w14:paraId="11F0056D" w14:textId="48A0E368" w:rsidR="00157365" w:rsidRDefault="00157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1"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8"/>
  </w:num>
  <w:num w:numId="2" w16cid:durableId="375589373">
    <w:abstractNumId w:val="22"/>
  </w:num>
  <w:num w:numId="3" w16cid:durableId="203059609">
    <w:abstractNumId w:val="15"/>
  </w:num>
  <w:num w:numId="4" w16cid:durableId="198665471">
    <w:abstractNumId w:val="10"/>
  </w:num>
  <w:num w:numId="5" w16cid:durableId="5857255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7"/>
  </w:num>
  <w:num w:numId="8" w16cid:durableId="1113861199">
    <w:abstractNumId w:val="25"/>
  </w:num>
  <w:num w:numId="9" w16cid:durableId="840462802">
    <w:abstractNumId w:val="30"/>
  </w:num>
  <w:num w:numId="10" w16cid:durableId="1085956280">
    <w:abstractNumId w:val="1"/>
  </w:num>
  <w:num w:numId="11" w16cid:durableId="151215833">
    <w:abstractNumId w:val="26"/>
  </w:num>
  <w:num w:numId="12" w16cid:durableId="623653311">
    <w:abstractNumId w:val="6"/>
  </w:num>
  <w:num w:numId="13" w16cid:durableId="1734501537">
    <w:abstractNumId w:val="7"/>
  </w:num>
  <w:num w:numId="14" w16cid:durableId="1231958589">
    <w:abstractNumId w:val="3"/>
  </w:num>
  <w:num w:numId="15" w16cid:durableId="1532066750">
    <w:abstractNumId w:val="28"/>
  </w:num>
  <w:num w:numId="16" w16cid:durableId="1596592628">
    <w:abstractNumId w:val="19"/>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4"/>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3"/>
  </w:num>
  <w:num w:numId="30" w16cid:durableId="351566767">
    <w:abstractNumId w:val="20"/>
  </w:num>
  <w:num w:numId="31" w16cid:durableId="246620820">
    <w:abstractNumId w:val="11"/>
  </w:num>
  <w:num w:numId="32" w16cid:durableId="1079474822">
    <w:abstractNumId w:val="13"/>
  </w:num>
  <w:num w:numId="33" w16cid:durableId="200485098">
    <w:abstractNumId w:val="0"/>
  </w:num>
  <w:num w:numId="34" w16cid:durableId="765729456">
    <w:abstractNumId w:val="24"/>
  </w:num>
  <w:num w:numId="35" w16cid:durableId="402456770">
    <w:abstractNumId w:val="9"/>
  </w:num>
  <w:num w:numId="36" w16cid:durableId="1958633268">
    <w:abstractNumId w:val="12"/>
  </w:num>
  <w:num w:numId="37" w16cid:durableId="1431320103">
    <w:abstractNumId w:val="8"/>
  </w:num>
  <w:num w:numId="38" w16cid:durableId="1126854838">
    <w:abstractNumId w:val="33"/>
  </w:num>
  <w:num w:numId="39" w16cid:durableId="323122723">
    <w:abstractNumId w:val="32"/>
  </w:num>
  <w:num w:numId="40" w16cid:durableId="855655419">
    <w:abstractNumId w:val="16"/>
  </w:num>
  <w:num w:numId="41" w16cid:durableId="2084139814">
    <w:abstractNumId w:val="31"/>
  </w:num>
  <w:num w:numId="42" w16cid:durableId="1886527108">
    <w:abstractNumId w:val="21"/>
  </w:num>
  <w:num w:numId="43" w16cid:durableId="1833789817">
    <w:abstractNumId w:val="27"/>
  </w:num>
  <w:num w:numId="44" w16cid:durableId="52108768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115C"/>
    <w:rsid w:val="00003B40"/>
    <w:rsid w:val="00003BDD"/>
    <w:rsid w:val="00013E59"/>
    <w:rsid w:val="00016E1C"/>
    <w:rsid w:val="0002085E"/>
    <w:rsid w:val="00025C36"/>
    <w:rsid w:val="000327CE"/>
    <w:rsid w:val="000419E3"/>
    <w:rsid w:val="0004652F"/>
    <w:rsid w:val="000542A6"/>
    <w:rsid w:val="00054660"/>
    <w:rsid w:val="00054699"/>
    <w:rsid w:val="00060E4E"/>
    <w:rsid w:val="000671DE"/>
    <w:rsid w:val="000704D6"/>
    <w:rsid w:val="0007274F"/>
    <w:rsid w:val="00077953"/>
    <w:rsid w:val="00077E11"/>
    <w:rsid w:val="00083E26"/>
    <w:rsid w:val="00091F03"/>
    <w:rsid w:val="000A04B8"/>
    <w:rsid w:val="000A1EE2"/>
    <w:rsid w:val="000A788F"/>
    <w:rsid w:val="000B5B21"/>
    <w:rsid w:val="000C354E"/>
    <w:rsid w:val="000C7368"/>
    <w:rsid w:val="000D1D8F"/>
    <w:rsid w:val="000D596E"/>
    <w:rsid w:val="000E0DE2"/>
    <w:rsid w:val="000E1B7D"/>
    <w:rsid w:val="000E2624"/>
    <w:rsid w:val="000E3FA0"/>
    <w:rsid w:val="000E4330"/>
    <w:rsid w:val="000E78A1"/>
    <w:rsid w:val="000F1A75"/>
    <w:rsid w:val="000F69BE"/>
    <w:rsid w:val="00100776"/>
    <w:rsid w:val="00106B37"/>
    <w:rsid w:val="0011441F"/>
    <w:rsid w:val="001158FD"/>
    <w:rsid w:val="001200A3"/>
    <w:rsid w:val="00121AD8"/>
    <w:rsid w:val="0012220D"/>
    <w:rsid w:val="00127C52"/>
    <w:rsid w:val="00134851"/>
    <w:rsid w:val="00136E2F"/>
    <w:rsid w:val="001479D2"/>
    <w:rsid w:val="00150EEE"/>
    <w:rsid w:val="00157365"/>
    <w:rsid w:val="00157F3B"/>
    <w:rsid w:val="001639DA"/>
    <w:rsid w:val="00164AA1"/>
    <w:rsid w:val="0018193D"/>
    <w:rsid w:val="00184580"/>
    <w:rsid w:val="00185642"/>
    <w:rsid w:val="00187FD8"/>
    <w:rsid w:val="00191E6B"/>
    <w:rsid w:val="00195043"/>
    <w:rsid w:val="001963EE"/>
    <w:rsid w:val="001A0768"/>
    <w:rsid w:val="001A0BAB"/>
    <w:rsid w:val="001A4314"/>
    <w:rsid w:val="001A5E6E"/>
    <w:rsid w:val="001A65D7"/>
    <w:rsid w:val="001B00E1"/>
    <w:rsid w:val="001B2187"/>
    <w:rsid w:val="001B7750"/>
    <w:rsid w:val="001C084B"/>
    <w:rsid w:val="001C17D0"/>
    <w:rsid w:val="001C3F50"/>
    <w:rsid w:val="001D3654"/>
    <w:rsid w:val="001E1073"/>
    <w:rsid w:val="001E1F4A"/>
    <w:rsid w:val="001E4976"/>
    <w:rsid w:val="001E6D1D"/>
    <w:rsid w:val="001F1055"/>
    <w:rsid w:val="00216713"/>
    <w:rsid w:val="002213A7"/>
    <w:rsid w:val="0022357A"/>
    <w:rsid w:val="00223958"/>
    <w:rsid w:val="0022464B"/>
    <w:rsid w:val="00227F11"/>
    <w:rsid w:val="0023223C"/>
    <w:rsid w:val="0023254E"/>
    <w:rsid w:val="002336D8"/>
    <w:rsid w:val="00233CE2"/>
    <w:rsid w:val="00236924"/>
    <w:rsid w:val="00237E03"/>
    <w:rsid w:val="00237E13"/>
    <w:rsid w:val="00243491"/>
    <w:rsid w:val="002467C2"/>
    <w:rsid w:val="002477D9"/>
    <w:rsid w:val="00253125"/>
    <w:rsid w:val="00253216"/>
    <w:rsid w:val="002538C2"/>
    <w:rsid w:val="00260FCD"/>
    <w:rsid w:val="00264B09"/>
    <w:rsid w:val="0027006F"/>
    <w:rsid w:val="00270BF3"/>
    <w:rsid w:val="00271FA3"/>
    <w:rsid w:val="002822A3"/>
    <w:rsid w:val="00287FB9"/>
    <w:rsid w:val="002B2EB4"/>
    <w:rsid w:val="002B3398"/>
    <w:rsid w:val="002C0834"/>
    <w:rsid w:val="002D1743"/>
    <w:rsid w:val="002D36F7"/>
    <w:rsid w:val="002D6C3A"/>
    <w:rsid w:val="002E6A7A"/>
    <w:rsid w:val="002E7927"/>
    <w:rsid w:val="002E7AB7"/>
    <w:rsid w:val="002F3874"/>
    <w:rsid w:val="002F49AB"/>
    <w:rsid w:val="002F6E35"/>
    <w:rsid w:val="002F7F7C"/>
    <w:rsid w:val="003007E9"/>
    <w:rsid w:val="00300F74"/>
    <w:rsid w:val="003147BA"/>
    <w:rsid w:val="00316A1B"/>
    <w:rsid w:val="003236C2"/>
    <w:rsid w:val="00327EE2"/>
    <w:rsid w:val="003302A5"/>
    <w:rsid w:val="003341FF"/>
    <w:rsid w:val="00337945"/>
    <w:rsid w:val="0036130B"/>
    <w:rsid w:val="003643BE"/>
    <w:rsid w:val="00380E45"/>
    <w:rsid w:val="0038180D"/>
    <w:rsid w:val="003910D7"/>
    <w:rsid w:val="00391B20"/>
    <w:rsid w:val="003B16C0"/>
    <w:rsid w:val="003B1EDD"/>
    <w:rsid w:val="003C1400"/>
    <w:rsid w:val="003C3C68"/>
    <w:rsid w:val="003C64B0"/>
    <w:rsid w:val="003D3657"/>
    <w:rsid w:val="003D51BC"/>
    <w:rsid w:val="003E310F"/>
    <w:rsid w:val="003F5CD7"/>
    <w:rsid w:val="00414C04"/>
    <w:rsid w:val="00426879"/>
    <w:rsid w:val="0043360D"/>
    <w:rsid w:val="004351C8"/>
    <w:rsid w:val="00441EDF"/>
    <w:rsid w:val="0046102E"/>
    <w:rsid w:val="00474FFC"/>
    <w:rsid w:val="0047609B"/>
    <w:rsid w:val="004834AD"/>
    <w:rsid w:val="00483F06"/>
    <w:rsid w:val="00485DD4"/>
    <w:rsid w:val="00487C1C"/>
    <w:rsid w:val="004914BA"/>
    <w:rsid w:val="00495A05"/>
    <w:rsid w:val="00496AD2"/>
    <w:rsid w:val="00497E9D"/>
    <w:rsid w:val="004A014D"/>
    <w:rsid w:val="004A21CB"/>
    <w:rsid w:val="004A22C7"/>
    <w:rsid w:val="004B0F16"/>
    <w:rsid w:val="004B7D62"/>
    <w:rsid w:val="004D18B2"/>
    <w:rsid w:val="004D496B"/>
    <w:rsid w:val="004D5044"/>
    <w:rsid w:val="004E10CB"/>
    <w:rsid w:val="004E1446"/>
    <w:rsid w:val="00500819"/>
    <w:rsid w:val="00507726"/>
    <w:rsid w:val="0051410E"/>
    <w:rsid w:val="005141EA"/>
    <w:rsid w:val="005254CA"/>
    <w:rsid w:val="00531C9C"/>
    <w:rsid w:val="0053335D"/>
    <w:rsid w:val="00544D08"/>
    <w:rsid w:val="0054657C"/>
    <w:rsid w:val="00552908"/>
    <w:rsid w:val="00563DFD"/>
    <w:rsid w:val="00565C1C"/>
    <w:rsid w:val="00573ABB"/>
    <w:rsid w:val="0058083F"/>
    <w:rsid w:val="00587824"/>
    <w:rsid w:val="0059504E"/>
    <w:rsid w:val="005A0446"/>
    <w:rsid w:val="005A387C"/>
    <w:rsid w:val="005A5783"/>
    <w:rsid w:val="005A6D0D"/>
    <w:rsid w:val="005B507E"/>
    <w:rsid w:val="005B5E87"/>
    <w:rsid w:val="005C4DC7"/>
    <w:rsid w:val="005D0CAE"/>
    <w:rsid w:val="005D1969"/>
    <w:rsid w:val="005D3434"/>
    <w:rsid w:val="005E3621"/>
    <w:rsid w:val="005E3B62"/>
    <w:rsid w:val="005F0AE0"/>
    <w:rsid w:val="005F13D4"/>
    <w:rsid w:val="005F429B"/>
    <w:rsid w:val="005F6E7A"/>
    <w:rsid w:val="006053A6"/>
    <w:rsid w:val="00607C3C"/>
    <w:rsid w:val="00621678"/>
    <w:rsid w:val="00631823"/>
    <w:rsid w:val="00632AC8"/>
    <w:rsid w:val="0063494D"/>
    <w:rsid w:val="006355C4"/>
    <w:rsid w:val="006379B5"/>
    <w:rsid w:val="00637B0B"/>
    <w:rsid w:val="0064151A"/>
    <w:rsid w:val="006522F3"/>
    <w:rsid w:val="00652FC5"/>
    <w:rsid w:val="006648EC"/>
    <w:rsid w:val="006701DB"/>
    <w:rsid w:val="00671842"/>
    <w:rsid w:val="006727EF"/>
    <w:rsid w:val="0068180E"/>
    <w:rsid w:val="0069557B"/>
    <w:rsid w:val="006A0881"/>
    <w:rsid w:val="006A15DE"/>
    <w:rsid w:val="006A2AF9"/>
    <w:rsid w:val="006A6C67"/>
    <w:rsid w:val="006C00CD"/>
    <w:rsid w:val="006C343A"/>
    <w:rsid w:val="006C59D8"/>
    <w:rsid w:val="006D2C47"/>
    <w:rsid w:val="006D5BA9"/>
    <w:rsid w:val="006D795B"/>
    <w:rsid w:val="006E185D"/>
    <w:rsid w:val="006E29B9"/>
    <w:rsid w:val="006E7E7B"/>
    <w:rsid w:val="006F0B53"/>
    <w:rsid w:val="006F10E6"/>
    <w:rsid w:val="006F5238"/>
    <w:rsid w:val="00700410"/>
    <w:rsid w:val="00705ACD"/>
    <w:rsid w:val="00711C16"/>
    <w:rsid w:val="00717669"/>
    <w:rsid w:val="00731E74"/>
    <w:rsid w:val="00732E8E"/>
    <w:rsid w:val="00734DCD"/>
    <w:rsid w:val="00735416"/>
    <w:rsid w:val="00745927"/>
    <w:rsid w:val="00745A72"/>
    <w:rsid w:val="007466EF"/>
    <w:rsid w:val="00746B01"/>
    <w:rsid w:val="007552F9"/>
    <w:rsid w:val="00762F79"/>
    <w:rsid w:val="007707A7"/>
    <w:rsid w:val="00775815"/>
    <w:rsid w:val="00776060"/>
    <w:rsid w:val="0077705E"/>
    <w:rsid w:val="007836BE"/>
    <w:rsid w:val="00785083"/>
    <w:rsid w:val="0079446E"/>
    <w:rsid w:val="007A49C1"/>
    <w:rsid w:val="007A50D1"/>
    <w:rsid w:val="007A6A23"/>
    <w:rsid w:val="007B44B7"/>
    <w:rsid w:val="007B63A2"/>
    <w:rsid w:val="007B6F3A"/>
    <w:rsid w:val="007C4836"/>
    <w:rsid w:val="007E0A9A"/>
    <w:rsid w:val="007E1419"/>
    <w:rsid w:val="007E5DEF"/>
    <w:rsid w:val="007F299F"/>
    <w:rsid w:val="007F7D6E"/>
    <w:rsid w:val="00805DF7"/>
    <w:rsid w:val="00807247"/>
    <w:rsid w:val="0081183F"/>
    <w:rsid w:val="00813759"/>
    <w:rsid w:val="00814B88"/>
    <w:rsid w:val="00815D4B"/>
    <w:rsid w:val="00815EE5"/>
    <w:rsid w:val="008169CE"/>
    <w:rsid w:val="008315F7"/>
    <w:rsid w:val="0083311E"/>
    <w:rsid w:val="00840339"/>
    <w:rsid w:val="00842989"/>
    <w:rsid w:val="00846DF4"/>
    <w:rsid w:val="00851625"/>
    <w:rsid w:val="00852C13"/>
    <w:rsid w:val="00861373"/>
    <w:rsid w:val="00876E38"/>
    <w:rsid w:val="00884CE3"/>
    <w:rsid w:val="00886CA6"/>
    <w:rsid w:val="008910F2"/>
    <w:rsid w:val="00893E64"/>
    <w:rsid w:val="00897287"/>
    <w:rsid w:val="00897C8D"/>
    <w:rsid w:val="008B50EE"/>
    <w:rsid w:val="008B7035"/>
    <w:rsid w:val="008C182F"/>
    <w:rsid w:val="008C3B60"/>
    <w:rsid w:val="008D1876"/>
    <w:rsid w:val="008D41C4"/>
    <w:rsid w:val="008D42DD"/>
    <w:rsid w:val="008D4789"/>
    <w:rsid w:val="008E536E"/>
    <w:rsid w:val="008E7EB6"/>
    <w:rsid w:val="008F1BB6"/>
    <w:rsid w:val="008F3D83"/>
    <w:rsid w:val="008F3E07"/>
    <w:rsid w:val="008F65F6"/>
    <w:rsid w:val="00912F2A"/>
    <w:rsid w:val="00921BD9"/>
    <w:rsid w:val="0093176F"/>
    <w:rsid w:val="009401BA"/>
    <w:rsid w:val="009438EF"/>
    <w:rsid w:val="00943C7B"/>
    <w:rsid w:val="0095225F"/>
    <w:rsid w:val="00957E66"/>
    <w:rsid w:val="009657FB"/>
    <w:rsid w:val="0097235F"/>
    <w:rsid w:val="0097355E"/>
    <w:rsid w:val="009748A5"/>
    <w:rsid w:val="00984674"/>
    <w:rsid w:val="009851F9"/>
    <w:rsid w:val="00991BC7"/>
    <w:rsid w:val="00995444"/>
    <w:rsid w:val="009A1846"/>
    <w:rsid w:val="009A22F5"/>
    <w:rsid w:val="009A3EEF"/>
    <w:rsid w:val="009B0FCA"/>
    <w:rsid w:val="009B1FB8"/>
    <w:rsid w:val="009B22EF"/>
    <w:rsid w:val="009B4D48"/>
    <w:rsid w:val="009D5FA8"/>
    <w:rsid w:val="009D75E5"/>
    <w:rsid w:val="009E059C"/>
    <w:rsid w:val="009E096C"/>
    <w:rsid w:val="009E11D7"/>
    <w:rsid w:val="009E55DB"/>
    <w:rsid w:val="009F3ED3"/>
    <w:rsid w:val="009F5FF7"/>
    <w:rsid w:val="00A11724"/>
    <w:rsid w:val="00A12D58"/>
    <w:rsid w:val="00A138EB"/>
    <w:rsid w:val="00A17223"/>
    <w:rsid w:val="00A23258"/>
    <w:rsid w:val="00A37102"/>
    <w:rsid w:val="00A45571"/>
    <w:rsid w:val="00A616DD"/>
    <w:rsid w:val="00A63148"/>
    <w:rsid w:val="00A63264"/>
    <w:rsid w:val="00A6598C"/>
    <w:rsid w:val="00A65BD7"/>
    <w:rsid w:val="00A67175"/>
    <w:rsid w:val="00A70669"/>
    <w:rsid w:val="00A73C87"/>
    <w:rsid w:val="00A7761E"/>
    <w:rsid w:val="00A82FB4"/>
    <w:rsid w:val="00A91577"/>
    <w:rsid w:val="00A964DC"/>
    <w:rsid w:val="00A96EA7"/>
    <w:rsid w:val="00A97FD9"/>
    <w:rsid w:val="00AA6FCE"/>
    <w:rsid w:val="00AA741B"/>
    <w:rsid w:val="00AA7C1C"/>
    <w:rsid w:val="00AB0F59"/>
    <w:rsid w:val="00AC0663"/>
    <w:rsid w:val="00AD2D06"/>
    <w:rsid w:val="00AD4D72"/>
    <w:rsid w:val="00AE384E"/>
    <w:rsid w:val="00AF4840"/>
    <w:rsid w:val="00AF4A6C"/>
    <w:rsid w:val="00B02AF5"/>
    <w:rsid w:val="00B04657"/>
    <w:rsid w:val="00B06D8E"/>
    <w:rsid w:val="00B07D6C"/>
    <w:rsid w:val="00B10322"/>
    <w:rsid w:val="00B20984"/>
    <w:rsid w:val="00B23D89"/>
    <w:rsid w:val="00B25D8F"/>
    <w:rsid w:val="00B30FEA"/>
    <w:rsid w:val="00B539A6"/>
    <w:rsid w:val="00B544BB"/>
    <w:rsid w:val="00B63F25"/>
    <w:rsid w:val="00B760DB"/>
    <w:rsid w:val="00B776C4"/>
    <w:rsid w:val="00B81608"/>
    <w:rsid w:val="00B82DA5"/>
    <w:rsid w:val="00B83375"/>
    <w:rsid w:val="00B838FB"/>
    <w:rsid w:val="00B91CF4"/>
    <w:rsid w:val="00BA769E"/>
    <w:rsid w:val="00BB7AB2"/>
    <w:rsid w:val="00BC26CD"/>
    <w:rsid w:val="00BD2C9E"/>
    <w:rsid w:val="00BD3103"/>
    <w:rsid w:val="00BD713C"/>
    <w:rsid w:val="00BE0EB8"/>
    <w:rsid w:val="00BE2D85"/>
    <w:rsid w:val="00BE39FE"/>
    <w:rsid w:val="00BE42F0"/>
    <w:rsid w:val="00BE5678"/>
    <w:rsid w:val="00BF400A"/>
    <w:rsid w:val="00BF6588"/>
    <w:rsid w:val="00BF67CC"/>
    <w:rsid w:val="00BF68AF"/>
    <w:rsid w:val="00BF7544"/>
    <w:rsid w:val="00C07063"/>
    <w:rsid w:val="00C222D2"/>
    <w:rsid w:val="00C23215"/>
    <w:rsid w:val="00C23E00"/>
    <w:rsid w:val="00C24E4B"/>
    <w:rsid w:val="00C37E45"/>
    <w:rsid w:val="00C41022"/>
    <w:rsid w:val="00C41612"/>
    <w:rsid w:val="00C60AC8"/>
    <w:rsid w:val="00C6643E"/>
    <w:rsid w:val="00C7053F"/>
    <w:rsid w:val="00C75CB3"/>
    <w:rsid w:val="00C75FF2"/>
    <w:rsid w:val="00C77DCA"/>
    <w:rsid w:val="00C819F8"/>
    <w:rsid w:val="00C85D10"/>
    <w:rsid w:val="00C864F2"/>
    <w:rsid w:val="00C96F8D"/>
    <w:rsid w:val="00CA1886"/>
    <w:rsid w:val="00CA6060"/>
    <w:rsid w:val="00CC11AF"/>
    <w:rsid w:val="00CC25D8"/>
    <w:rsid w:val="00CC5AF3"/>
    <w:rsid w:val="00CC6BBD"/>
    <w:rsid w:val="00CD524E"/>
    <w:rsid w:val="00CD6295"/>
    <w:rsid w:val="00CE2799"/>
    <w:rsid w:val="00CE4D4E"/>
    <w:rsid w:val="00CE4DE4"/>
    <w:rsid w:val="00CE7236"/>
    <w:rsid w:val="00CF1961"/>
    <w:rsid w:val="00CF3AA6"/>
    <w:rsid w:val="00CF4D9F"/>
    <w:rsid w:val="00CF628D"/>
    <w:rsid w:val="00D07C6C"/>
    <w:rsid w:val="00D10A53"/>
    <w:rsid w:val="00D11B16"/>
    <w:rsid w:val="00D25E2F"/>
    <w:rsid w:val="00D31C71"/>
    <w:rsid w:val="00D44B6B"/>
    <w:rsid w:val="00D4597B"/>
    <w:rsid w:val="00D46E34"/>
    <w:rsid w:val="00D5577D"/>
    <w:rsid w:val="00D55DB5"/>
    <w:rsid w:val="00D64CD2"/>
    <w:rsid w:val="00D657BD"/>
    <w:rsid w:val="00D66BDD"/>
    <w:rsid w:val="00D7098E"/>
    <w:rsid w:val="00D75B53"/>
    <w:rsid w:val="00D81517"/>
    <w:rsid w:val="00D90BC8"/>
    <w:rsid w:val="00D91239"/>
    <w:rsid w:val="00D97430"/>
    <w:rsid w:val="00DA1AC1"/>
    <w:rsid w:val="00DA6B2B"/>
    <w:rsid w:val="00DB56FD"/>
    <w:rsid w:val="00DC00D5"/>
    <w:rsid w:val="00DC0EFB"/>
    <w:rsid w:val="00DC53DF"/>
    <w:rsid w:val="00DD03A3"/>
    <w:rsid w:val="00DD0A9F"/>
    <w:rsid w:val="00DE1884"/>
    <w:rsid w:val="00DE2955"/>
    <w:rsid w:val="00DE70FF"/>
    <w:rsid w:val="00DE7C20"/>
    <w:rsid w:val="00DF1876"/>
    <w:rsid w:val="00DF1CEF"/>
    <w:rsid w:val="00E031BA"/>
    <w:rsid w:val="00E14D34"/>
    <w:rsid w:val="00E1679C"/>
    <w:rsid w:val="00E23ECE"/>
    <w:rsid w:val="00E2607B"/>
    <w:rsid w:val="00E34E6E"/>
    <w:rsid w:val="00E37389"/>
    <w:rsid w:val="00E419CB"/>
    <w:rsid w:val="00E50F4A"/>
    <w:rsid w:val="00E54663"/>
    <w:rsid w:val="00E60E4A"/>
    <w:rsid w:val="00E6143B"/>
    <w:rsid w:val="00E62ED3"/>
    <w:rsid w:val="00E637E4"/>
    <w:rsid w:val="00E66912"/>
    <w:rsid w:val="00E71E99"/>
    <w:rsid w:val="00E76491"/>
    <w:rsid w:val="00E767FA"/>
    <w:rsid w:val="00E76C2C"/>
    <w:rsid w:val="00E77848"/>
    <w:rsid w:val="00E81701"/>
    <w:rsid w:val="00E84669"/>
    <w:rsid w:val="00E858D6"/>
    <w:rsid w:val="00EA3163"/>
    <w:rsid w:val="00EA38F6"/>
    <w:rsid w:val="00EA6E25"/>
    <w:rsid w:val="00EB00F0"/>
    <w:rsid w:val="00EB4B66"/>
    <w:rsid w:val="00EB6339"/>
    <w:rsid w:val="00EC1586"/>
    <w:rsid w:val="00ED5519"/>
    <w:rsid w:val="00EE620B"/>
    <w:rsid w:val="00EE6FD3"/>
    <w:rsid w:val="00EE7C93"/>
    <w:rsid w:val="00EF019F"/>
    <w:rsid w:val="00EF1964"/>
    <w:rsid w:val="00EF575C"/>
    <w:rsid w:val="00F07C65"/>
    <w:rsid w:val="00F11315"/>
    <w:rsid w:val="00F13772"/>
    <w:rsid w:val="00F1420F"/>
    <w:rsid w:val="00F1775A"/>
    <w:rsid w:val="00F2305D"/>
    <w:rsid w:val="00F26E05"/>
    <w:rsid w:val="00F32E97"/>
    <w:rsid w:val="00F370DE"/>
    <w:rsid w:val="00F407A2"/>
    <w:rsid w:val="00F416A1"/>
    <w:rsid w:val="00F46131"/>
    <w:rsid w:val="00F46404"/>
    <w:rsid w:val="00F55211"/>
    <w:rsid w:val="00F63403"/>
    <w:rsid w:val="00F66E28"/>
    <w:rsid w:val="00F67598"/>
    <w:rsid w:val="00F67CAE"/>
    <w:rsid w:val="00F70245"/>
    <w:rsid w:val="00F77B45"/>
    <w:rsid w:val="00F80FEE"/>
    <w:rsid w:val="00F8158D"/>
    <w:rsid w:val="00F83B7B"/>
    <w:rsid w:val="00F9466E"/>
    <w:rsid w:val="00F95E1C"/>
    <w:rsid w:val="00FA1316"/>
    <w:rsid w:val="00FA594D"/>
    <w:rsid w:val="00FB178D"/>
    <w:rsid w:val="00FB19A4"/>
    <w:rsid w:val="00FB5F22"/>
    <w:rsid w:val="00FC775E"/>
    <w:rsid w:val="00FD5F03"/>
    <w:rsid w:val="00FE0453"/>
    <w:rsid w:val="00FE2FB2"/>
    <w:rsid w:val="00FE4214"/>
    <w:rsid w:val="00FE537C"/>
    <w:rsid w:val="00FE68C8"/>
    <w:rsid w:val="00FF79C6"/>
    <w:rsid w:val="01B18D8D"/>
    <w:rsid w:val="07C6EFFF"/>
    <w:rsid w:val="1ABE5CBB"/>
    <w:rsid w:val="274E75C6"/>
    <w:rsid w:val="34A63659"/>
    <w:rsid w:val="4CAF3945"/>
    <w:rsid w:val="5024CE9A"/>
    <w:rsid w:val="50F73C6C"/>
    <w:rsid w:val="60D862AA"/>
    <w:rsid w:val="6A8A4701"/>
    <w:rsid w:val="6D2F4F58"/>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CommentText">
    <w:name w:val="annotation text"/>
    <w:basedOn w:val="Normal"/>
    <w:link w:val="CommentTextChar"/>
    <w:uiPriority w:val="99"/>
    <w:unhideWhenUsed/>
    <w:rsid w:val="007A49C1"/>
    <w:pPr>
      <w:spacing w:line="240" w:lineRule="auto"/>
    </w:pPr>
    <w:rPr>
      <w:sz w:val="20"/>
      <w:szCs w:val="20"/>
    </w:rPr>
  </w:style>
  <w:style w:type="character" w:customStyle="1" w:styleId="CommentTextChar">
    <w:name w:val="Comment Text Char"/>
    <w:basedOn w:val="DefaultParagraphFont"/>
    <w:link w:val="CommentText"/>
    <w:uiPriority w:val="99"/>
    <w:rsid w:val="007A49C1"/>
    <w:rPr>
      <w:sz w:val="20"/>
      <w:szCs w:val="20"/>
    </w:rPr>
  </w:style>
  <w:style w:type="character" w:styleId="CommentReference">
    <w:name w:val="annotation reference"/>
    <w:basedOn w:val="DefaultParagraphFont"/>
    <w:uiPriority w:val="99"/>
    <w:semiHidden/>
    <w:unhideWhenUsed/>
    <w:rsid w:val="007A49C1"/>
    <w:rPr>
      <w:sz w:val="16"/>
      <w:szCs w:val="16"/>
    </w:rPr>
  </w:style>
  <w:style w:type="paragraph" w:styleId="CommentSubject">
    <w:name w:val="annotation subject"/>
    <w:basedOn w:val="CommentText"/>
    <w:next w:val="CommentText"/>
    <w:link w:val="CommentSubjectChar"/>
    <w:uiPriority w:val="99"/>
    <w:semiHidden/>
    <w:unhideWhenUsed/>
    <w:rsid w:val="00157365"/>
    <w:rPr>
      <w:b/>
      <w:bCs/>
    </w:rPr>
  </w:style>
  <w:style w:type="character" w:customStyle="1" w:styleId="CommentSubjectChar">
    <w:name w:val="Comment Subject Char"/>
    <w:basedOn w:val="CommentTextChar"/>
    <w:link w:val="CommentSubject"/>
    <w:uiPriority w:val="99"/>
    <w:semiHidden/>
    <w:rsid w:val="00157365"/>
    <w:rPr>
      <w:b/>
      <w:bCs/>
      <w:sz w:val="20"/>
      <w:szCs w:val="20"/>
    </w:rPr>
  </w:style>
  <w:style w:type="character" w:styleId="Mention">
    <w:name w:val="Mention"/>
    <w:basedOn w:val="DefaultParagraphFont"/>
    <w:uiPriority w:val="99"/>
    <w:unhideWhenUsed/>
    <w:rsid w:val="00157365"/>
    <w:rPr>
      <w:color w:val="2B579A"/>
      <w:shd w:val="clear" w:color="auto" w:fill="E1DFDD"/>
    </w:rPr>
  </w:style>
  <w:style w:type="character" w:styleId="Hyperlink">
    <w:name w:val="Hyperlink"/>
    <w:basedOn w:val="DefaultParagraphFont"/>
    <w:uiPriority w:val="99"/>
    <w:unhideWhenUsed/>
    <w:rsid w:val="007466EF"/>
    <w:rPr>
      <w:color w:val="0000FF" w:themeColor="hyperlink"/>
      <w:u w:val="single"/>
    </w:rPr>
  </w:style>
  <w:style w:type="character" w:styleId="UnresolvedMention">
    <w:name w:val="Unresolved Mention"/>
    <w:basedOn w:val="DefaultParagraphFont"/>
    <w:uiPriority w:val="99"/>
    <w:semiHidden/>
    <w:unhideWhenUsed/>
    <w:rsid w:val="007466EF"/>
    <w:rPr>
      <w:color w:val="605E5C"/>
      <w:shd w:val="clear" w:color="auto" w:fill="E1DFDD"/>
    </w:rPr>
  </w:style>
  <w:style w:type="paragraph" w:styleId="Revision">
    <w:name w:val="Revision"/>
    <w:hidden/>
    <w:uiPriority w:val="99"/>
    <w:semiHidden/>
    <w:rsid w:val="00A6598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336462828">
      <w:bodyDiv w:val="1"/>
      <w:marLeft w:val="0"/>
      <w:marRight w:val="0"/>
      <w:marTop w:val="0"/>
      <w:marBottom w:val="0"/>
      <w:divBdr>
        <w:top w:val="none" w:sz="0" w:space="0" w:color="auto"/>
        <w:left w:val="none" w:sz="0" w:space="0" w:color="auto"/>
        <w:bottom w:val="none" w:sz="0" w:space="0" w:color="auto"/>
        <w:right w:val="none" w:sz="0" w:space="0" w:color="auto"/>
      </w:divBdr>
      <w:divsChild>
        <w:div w:id="1529636323">
          <w:marLeft w:val="0"/>
          <w:marRight w:val="0"/>
          <w:marTop w:val="0"/>
          <w:marBottom w:val="0"/>
          <w:divBdr>
            <w:top w:val="none" w:sz="0" w:space="0" w:color="auto"/>
            <w:left w:val="none" w:sz="0" w:space="0" w:color="auto"/>
            <w:bottom w:val="none" w:sz="0" w:space="0" w:color="auto"/>
            <w:right w:val="none" w:sz="0" w:space="0" w:color="auto"/>
          </w:divBdr>
        </w:div>
        <w:div w:id="1602375206">
          <w:marLeft w:val="0"/>
          <w:marRight w:val="0"/>
          <w:marTop w:val="0"/>
          <w:marBottom w:val="0"/>
          <w:divBdr>
            <w:top w:val="none" w:sz="0" w:space="0" w:color="auto"/>
            <w:left w:val="none" w:sz="0" w:space="0" w:color="auto"/>
            <w:bottom w:val="none" w:sz="0" w:space="0" w:color="auto"/>
            <w:right w:val="none" w:sz="0" w:space="0" w:color="auto"/>
          </w:divBdr>
        </w:div>
      </w:divsChild>
    </w:div>
    <w:div w:id="561019329">
      <w:bodyDiv w:val="1"/>
      <w:marLeft w:val="0"/>
      <w:marRight w:val="0"/>
      <w:marTop w:val="0"/>
      <w:marBottom w:val="0"/>
      <w:divBdr>
        <w:top w:val="none" w:sz="0" w:space="0" w:color="auto"/>
        <w:left w:val="none" w:sz="0" w:space="0" w:color="auto"/>
        <w:bottom w:val="none" w:sz="0" w:space="0" w:color="auto"/>
        <w:right w:val="none" w:sz="0" w:space="0" w:color="auto"/>
      </w:divBdr>
      <w:divsChild>
        <w:div w:id="1547067445">
          <w:marLeft w:val="0"/>
          <w:marRight w:val="0"/>
          <w:marTop w:val="0"/>
          <w:marBottom w:val="0"/>
          <w:divBdr>
            <w:top w:val="none" w:sz="0" w:space="0" w:color="auto"/>
            <w:left w:val="none" w:sz="0" w:space="0" w:color="auto"/>
            <w:bottom w:val="none" w:sz="0" w:space="0" w:color="auto"/>
            <w:right w:val="none" w:sz="0" w:space="0" w:color="auto"/>
          </w:divBdr>
        </w:div>
        <w:div w:id="2111778867">
          <w:marLeft w:val="0"/>
          <w:marRight w:val="0"/>
          <w:marTop w:val="0"/>
          <w:marBottom w:val="0"/>
          <w:divBdr>
            <w:top w:val="none" w:sz="0" w:space="0" w:color="auto"/>
            <w:left w:val="none" w:sz="0" w:space="0" w:color="auto"/>
            <w:bottom w:val="none" w:sz="0" w:space="0" w:color="auto"/>
            <w:right w:val="none" w:sz="0" w:space="0" w:color="auto"/>
          </w:divBdr>
        </w:div>
      </w:divsChild>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68267093">
      <w:bodyDiv w:val="1"/>
      <w:marLeft w:val="0"/>
      <w:marRight w:val="0"/>
      <w:marTop w:val="0"/>
      <w:marBottom w:val="0"/>
      <w:divBdr>
        <w:top w:val="none" w:sz="0" w:space="0" w:color="auto"/>
        <w:left w:val="none" w:sz="0" w:space="0" w:color="auto"/>
        <w:bottom w:val="none" w:sz="0" w:space="0" w:color="auto"/>
        <w:right w:val="none" w:sz="0" w:space="0" w:color="auto"/>
      </w:divBdr>
      <w:divsChild>
        <w:div w:id="1494908773">
          <w:marLeft w:val="0"/>
          <w:marRight w:val="0"/>
          <w:marTop w:val="0"/>
          <w:marBottom w:val="0"/>
          <w:divBdr>
            <w:top w:val="none" w:sz="0" w:space="0" w:color="auto"/>
            <w:left w:val="none" w:sz="0" w:space="0" w:color="auto"/>
            <w:bottom w:val="none" w:sz="0" w:space="0" w:color="auto"/>
            <w:right w:val="none" w:sz="0" w:space="0" w:color="auto"/>
          </w:divBdr>
        </w:div>
        <w:div w:id="1877352525">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DECB2A-656D-4687-8AF3-5685ADCE1D47}"/>
</file>

<file path=customXml/itemProps2.xml><?xml version="1.0" encoding="utf-8"?>
<ds:datastoreItem xmlns:ds="http://schemas.openxmlformats.org/officeDocument/2006/customXml" ds:itemID="{D873A099-14B6-4237-861D-9F7ECAB067E8}"/>
</file>

<file path=customXml/itemProps3.xml><?xml version="1.0" encoding="utf-8"?>
<ds:datastoreItem xmlns:ds="http://schemas.openxmlformats.org/officeDocument/2006/customXml" ds:itemID="{46D607EF-94EF-4BBF-B441-2BC4B20F9411}"/>
</file>

<file path=docProps/app.xml><?xml version="1.0" encoding="utf-8"?>
<Properties xmlns="http://schemas.openxmlformats.org/officeDocument/2006/extended-properties" xmlns:vt="http://schemas.openxmlformats.org/officeDocument/2006/docPropsVTypes">
  <Template>Normal</Template>
  <TotalTime>0</TotalTime>
  <Pages>1</Pages>
  <Words>157</Words>
  <Characters>901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2025-02-27T21:50:00Z</dcterms:created>
  <dcterms:modified xsi:type="dcterms:W3CDTF">2025-02-27T21:50:00Z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2025-02-27T21:50:07Z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ce390016-152c-4d50-b0fc-cc2affdd38d7</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Order">
    <vt:r8>1100</vt:r8>
  </property>
  <property fmtid="{D5CDD505-2E9C-101B-9397-08002B2CF9AE}" pid="12" name="xd_ProgID">
    <vt:lpwstr/>
  </property>
  <property fmtid="{D5CDD505-2E9C-101B-9397-08002B2CF9AE}" pid="13" name="ContentTypeId">
    <vt:lpwstr>0x010100F90794ADCB3F68419D9EFAC3BB9AAF2E</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xd_Signature">
    <vt:bool>false</vt:bool>
  </property>
  <property fmtid="{D5CDD505-2E9C-101B-9397-08002B2CF9AE}" pid="18" name="TriggerFlowInfo">
    <vt:lpwstr/>
  </property>
  <property fmtid="{D5CDD505-2E9C-101B-9397-08002B2CF9AE}" pid="19" name="_SourceUrl">
    <vt:lpwstr/>
  </property>
  <property fmtid="{D5CDD505-2E9C-101B-9397-08002B2CF9AE}" pid="20" name="_SharedFileIndex">
    <vt:lpwstr/>
  </property>
</Properties>
</file>